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D42D1" w14:textId="73E69A44" w:rsidR="00732E75" w:rsidRPr="00B31970" w:rsidRDefault="007B7CF3" w:rsidP="000A2D81">
      <w:pPr>
        <w:rPr>
          <w:color w:val="000000" w:themeColor="text1"/>
        </w:rPr>
      </w:pPr>
      <w:r w:rsidRPr="00B31970">
        <w:rPr>
          <w:color w:val="000000" w:themeColor="text1"/>
        </w:rPr>
        <w:t xml:space="preserve"> </w:t>
      </w:r>
      <w:r w:rsidR="00732E75" w:rsidRPr="00B31970">
        <w:rPr>
          <w:color w:val="000000" w:themeColor="text1"/>
        </w:rPr>
        <w:t>Contact</w:t>
      </w:r>
      <w:r w:rsidR="00D22A97" w:rsidRPr="00B31970">
        <w:rPr>
          <w:color w:val="000000" w:themeColor="text1"/>
        </w:rPr>
        <w:t>s</w:t>
      </w:r>
      <w:r w:rsidR="00732E75" w:rsidRPr="00B31970">
        <w:rPr>
          <w:color w:val="000000" w:themeColor="text1"/>
        </w:rPr>
        <w:t xml:space="preserve">: </w:t>
      </w:r>
      <w:r w:rsidR="007B23AE" w:rsidRPr="00B31970">
        <w:rPr>
          <w:color w:val="000000" w:themeColor="text1"/>
        </w:rPr>
        <w:tab/>
      </w:r>
      <w:r w:rsidR="00732E75" w:rsidRPr="00B31970">
        <w:rPr>
          <w:color w:val="000000" w:themeColor="text1"/>
        </w:rPr>
        <w:t>Jemilah</w:t>
      </w:r>
      <w:r w:rsidR="00F90E8D" w:rsidRPr="00B31970">
        <w:rPr>
          <w:color w:val="000000" w:themeColor="text1"/>
        </w:rPr>
        <w:t xml:space="preserve"> Magnusson, ITDP </w:t>
      </w:r>
      <w:r w:rsidR="00081801" w:rsidRPr="00B31970">
        <w:rPr>
          <w:color w:val="000000" w:themeColor="text1"/>
        </w:rPr>
        <w:t>(English)</w:t>
      </w:r>
    </w:p>
    <w:p w14:paraId="0A19532D" w14:textId="03ADBE36" w:rsidR="00732E75" w:rsidRPr="00B31970" w:rsidRDefault="00D31B65" w:rsidP="007B23AE">
      <w:pPr>
        <w:ind w:left="720" w:firstLine="720"/>
        <w:rPr>
          <w:color w:val="000000" w:themeColor="text1"/>
        </w:rPr>
      </w:pPr>
      <w:hyperlink r:id="rId7" w:history="1">
        <w:r w:rsidR="00732E75" w:rsidRPr="00B31970">
          <w:rPr>
            <w:rStyle w:val="Hyperlink"/>
            <w:color w:val="2E74B5" w:themeColor="accent1" w:themeShade="BF"/>
          </w:rPr>
          <w:t>jemilah.magnusson@itdp.org</w:t>
        </w:r>
      </w:hyperlink>
      <w:r w:rsidR="00732E75" w:rsidRPr="00B31970">
        <w:rPr>
          <w:color w:val="000000" w:themeColor="text1"/>
        </w:rPr>
        <w:t xml:space="preserve"> | </w:t>
      </w:r>
      <w:r w:rsidR="00D22A97" w:rsidRPr="00B31970">
        <w:rPr>
          <w:color w:val="000000" w:themeColor="text1"/>
        </w:rPr>
        <w:t>+ 1 917-539-6074</w:t>
      </w:r>
    </w:p>
    <w:p w14:paraId="6F51B003" w14:textId="77777777" w:rsidR="00F90E8D" w:rsidRPr="00B31970" w:rsidRDefault="00F90E8D" w:rsidP="007B23AE">
      <w:pPr>
        <w:ind w:left="720" w:firstLine="720"/>
        <w:rPr>
          <w:color w:val="000000" w:themeColor="text1"/>
        </w:rPr>
      </w:pPr>
    </w:p>
    <w:p w14:paraId="2B863EA4" w14:textId="79033E06" w:rsidR="00081801" w:rsidRPr="00B31970" w:rsidRDefault="00081801" w:rsidP="00081801">
      <w:pPr>
        <w:ind w:left="720" w:firstLine="720"/>
      </w:pPr>
      <w:r w:rsidRPr="00B31970">
        <w:rPr>
          <w:color w:val="000000" w:themeColor="text1"/>
        </w:rPr>
        <w:t>Thais Lima, ITDP (</w:t>
      </w:r>
      <w:r w:rsidR="000216DC" w:rsidRPr="00B31970">
        <w:rPr>
          <w:color w:val="000000" w:themeColor="text1"/>
        </w:rPr>
        <w:t xml:space="preserve">English &amp; </w:t>
      </w:r>
      <w:r w:rsidRPr="00B31970">
        <w:rPr>
          <w:color w:val="000000" w:themeColor="text1"/>
        </w:rPr>
        <w:t>Portuguese)</w:t>
      </w:r>
      <w:r w:rsidR="00F90E8D" w:rsidRPr="00B31970">
        <w:rPr>
          <w:color w:val="000000" w:themeColor="text1"/>
        </w:rPr>
        <w:br/>
      </w:r>
      <w:r w:rsidR="00F90E8D" w:rsidRPr="00B31970">
        <w:rPr>
          <w:color w:val="000000" w:themeColor="text1"/>
        </w:rPr>
        <w:tab/>
      </w:r>
      <w:hyperlink r:id="rId8" w:history="1">
        <w:r w:rsidRPr="00B31970">
          <w:rPr>
            <w:rStyle w:val="Hyperlink"/>
          </w:rPr>
          <w:t>thais.lima@itdp.org</w:t>
        </w:r>
      </w:hyperlink>
      <w:r w:rsidRPr="00B31970">
        <w:t xml:space="preserve"> </w:t>
      </w:r>
      <w:r w:rsidRPr="00B31970">
        <w:rPr>
          <w:color w:val="000000" w:themeColor="text1"/>
        </w:rPr>
        <w:t xml:space="preserve">| </w:t>
      </w:r>
      <w:r w:rsidRPr="00B31970">
        <w:t>+55 21 99615-1865</w:t>
      </w:r>
    </w:p>
    <w:p w14:paraId="12A9059B" w14:textId="1441632C" w:rsidR="00D22A97" w:rsidRPr="00B31970" w:rsidRDefault="00D22A97" w:rsidP="008F1871">
      <w:pPr>
        <w:ind w:left="720" w:firstLine="720"/>
        <w:rPr>
          <w:color w:val="000000" w:themeColor="text1"/>
        </w:rPr>
      </w:pPr>
    </w:p>
    <w:p w14:paraId="08989395" w14:textId="77777777" w:rsidR="00732E75" w:rsidRPr="00B31970" w:rsidRDefault="00732E75">
      <w:pPr>
        <w:pBdr>
          <w:bottom w:val="thinThickThinMediumGap" w:sz="18" w:space="1" w:color="auto"/>
        </w:pBdr>
        <w:rPr>
          <w:color w:val="000000" w:themeColor="text1"/>
        </w:rPr>
      </w:pPr>
    </w:p>
    <w:p w14:paraId="3527D3B3" w14:textId="77777777" w:rsidR="005D6A82" w:rsidRPr="00B31970" w:rsidRDefault="005D6A82">
      <w:pPr>
        <w:rPr>
          <w:color w:val="000000" w:themeColor="text1"/>
        </w:rPr>
      </w:pPr>
    </w:p>
    <w:p w14:paraId="5F22DD00" w14:textId="392B8D38" w:rsidR="00CF2A48" w:rsidRPr="0076467B" w:rsidRDefault="00CF2A48" w:rsidP="00C45800">
      <w:pPr>
        <w:jc w:val="center"/>
        <w:rPr>
          <w:b/>
          <w:color w:val="000000" w:themeColor="text1"/>
          <w:sz w:val="32"/>
          <w:szCs w:val="32"/>
        </w:rPr>
      </w:pPr>
      <w:r w:rsidRPr="0076467B">
        <w:rPr>
          <w:b/>
          <w:color w:val="000000" w:themeColor="text1"/>
          <w:sz w:val="32"/>
          <w:szCs w:val="32"/>
        </w:rPr>
        <w:t>MOBILIZE Fortaleza Welcomes Hundreds of International Transport and Development Experts Keen to Replicate Road Safety Success</w:t>
      </w:r>
    </w:p>
    <w:p w14:paraId="4394759F" w14:textId="442ABBE4" w:rsidR="0043087E" w:rsidRPr="00B31970" w:rsidRDefault="0043087E" w:rsidP="00835619">
      <w:pPr>
        <w:rPr>
          <w:i/>
          <w:color w:val="000000" w:themeColor="text1"/>
        </w:rPr>
      </w:pPr>
    </w:p>
    <w:p w14:paraId="24CF3224" w14:textId="3B26C76B" w:rsidR="00084F08" w:rsidRPr="00B31970" w:rsidRDefault="004A4A4A" w:rsidP="004A4A4A">
      <w:pPr>
        <w:jc w:val="center"/>
        <w:rPr>
          <w:i/>
          <w:color w:val="000000" w:themeColor="text1"/>
        </w:rPr>
      </w:pPr>
      <w:r w:rsidRPr="00B31970">
        <w:rPr>
          <w:i/>
          <w:color w:val="000000" w:themeColor="text1"/>
        </w:rPr>
        <w:t xml:space="preserve">Fortaleza’s traffic deaths went from 15 to 9 (per 100,000) </w:t>
      </w:r>
      <w:r w:rsidR="0076467B">
        <w:rPr>
          <w:i/>
          <w:color w:val="000000" w:themeColor="text1"/>
        </w:rPr>
        <w:t xml:space="preserve">in 3 years </w:t>
      </w:r>
      <w:r w:rsidRPr="00B31970">
        <w:rPr>
          <w:i/>
          <w:color w:val="000000" w:themeColor="text1"/>
        </w:rPr>
        <w:t>with low-cost interventions</w:t>
      </w:r>
      <w:r w:rsidR="00CF2A48" w:rsidRPr="00B31970">
        <w:rPr>
          <w:i/>
          <w:color w:val="000000" w:themeColor="text1"/>
        </w:rPr>
        <w:t>;</w:t>
      </w:r>
    </w:p>
    <w:p w14:paraId="2B982187" w14:textId="3B3108EC" w:rsidR="00732E75" w:rsidRPr="00B31970" w:rsidRDefault="00CF2A48" w:rsidP="00C45800">
      <w:pPr>
        <w:jc w:val="center"/>
        <w:rPr>
          <w:i/>
          <w:color w:val="000000" w:themeColor="text1"/>
        </w:rPr>
      </w:pPr>
      <w:r w:rsidRPr="00B31970">
        <w:rPr>
          <w:i/>
          <w:color w:val="000000" w:themeColor="text1"/>
        </w:rPr>
        <w:t>2</w:t>
      </w:r>
      <w:r w:rsidR="00F94D55">
        <w:rPr>
          <w:i/>
          <w:color w:val="000000" w:themeColor="text1"/>
        </w:rPr>
        <w:t>25</w:t>
      </w:r>
      <w:r w:rsidRPr="00B31970">
        <w:rPr>
          <w:i/>
          <w:color w:val="000000" w:themeColor="text1"/>
        </w:rPr>
        <w:t xml:space="preserve"> Experts from </w:t>
      </w:r>
      <w:r w:rsidR="00F94D55">
        <w:rPr>
          <w:i/>
          <w:color w:val="000000" w:themeColor="text1"/>
        </w:rPr>
        <w:t>48</w:t>
      </w:r>
      <w:r w:rsidRPr="00B31970">
        <w:rPr>
          <w:i/>
          <w:color w:val="000000" w:themeColor="text1"/>
        </w:rPr>
        <w:t xml:space="preserve"> Cities in </w:t>
      </w:r>
      <w:r w:rsidR="00F94D55">
        <w:rPr>
          <w:i/>
          <w:color w:val="000000" w:themeColor="text1"/>
        </w:rPr>
        <w:t>21</w:t>
      </w:r>
      <w:r w:rsidRPr="00B31970">
        <w:rPr>
          <w:i/>
          <w:color w:val="000000" w:themeColor="text1"/>
        </w:rPr>
        <w:t xml:space="preserve"> Countries Attending MOBILIZE Fortaleza</w:t>
      </w:r>
    </w:p>
    <w:p w14:paraId="064B1422" w14:textId="77777777" w:rsidR="00732E75" w:rsidRPr="00B31970" w:rsidRDefault="00732E75">
      <w:pPr>
        <w:rPr>
          <w:color w:val="000000" w:themeColor="text1"/>
        </w:rPr>
      </w:pPr>
    </w:p>
    <w:p w14:paraId="601ADB9F" w14:textId="59BD29E3" w:rsidR="000216DC" w:rsidRPr="00B31970" w:rsidRDefault="00081801">
      <w:pPr>
        <w:rPr>
          <w:color w:val="000000" w:themeColor="text1"/>
        </w:rPr>
      </w:pPr>
      <w:r w:rsidRPr="00B31970">
        <w:rPr>
          <w:color w:val="000000" w:themeColor="text1"/>
        </w:rPr>
        <w:t>Fortaleza (June 24, 2019</w:t>
      </w:r>
      <w:r w:rsidR="00732E75" w:rsidRPr="00B31970">
        <w:rPr>
          <w:color w:val="000000" w:themeColor="text1"/>
        </w:rPr>
        <w:t>)</w:t>
      </w:r>
      <w:r w:rsidR="00E9539B" w:rsidRPr="00B31970">
        <w:rPr>
          <w:color w:val="000000" w:themeColor="text1"/>
        </w:rPr>
        <w:t xml:space="preserve"> – </w:t>
      </w:r>
      <w:r w:rsidR="002905D2" w:rsidRPr="00B31970">
        <w:rPr>
          <w:color w:val="000000" w:themeColor="text1"/>
        </w:rPr>
        <w:t>Fortaleza, a coastal city of 2.6 million in the state of Ceara</w:t>
      </w:r>
      <w:r w:rsidR="00B949D3" w:rsidRPr="00B31970">
        <w:rPr>
          <w:color w:val="000000" w:themeColor="text1"/>
        </w:rPr>
        <w:t>,</w:t>
      </w:r>
      <w:r w:rsidR="002905D2" w:rsidRPr="00B31970">
        <w:rPr>
          <w:color w:val="000000" w:themeColor="text1"/>
        </w:rPr>
        <w:t xml:space="preserve"> </w:t>
      </w:r>
      <w:r w:rsidR="000216DC" w:rsidRPr="00B31970">
        <w:rPr>
          <w:color w:val="000000" w:themeColor="text1"/>
        </w:rPr>
        <w:t>has achieved something that cities around the world envy: a massive drop in road fatalities. That alone is an achievement, but what makes it even more impressive, is that the drop happened in three years, and it was all done with relatively simple, low-cost interventions. Over the next three days, transport and urban development experts from all over the word are here to find out how the city did it, and how this success can be replicated in other cities.</w:t>
      </w:r>
    </w:p>
    <w:p w14:paraId="19BE1108" w14:textId="77777777" w:rsidR="000216DC" w:rsidRPr="00B31970" w:rsidRDefault="000216DC">
      <w:pPr>
        <w:rPr>
          <w:color w:val="000000" w:themeColor="text1"/>
        </w:rPr>
      </w:pPr>
    </w:p>
    <w:p w14:paraId="3D875361" w14:textId="3797FE11" w:rsidR="002905D2" w:rsidRPr="00B31970" w:rsidRDefault="00CF2A48">
      <w:pPr>
        <w:rPr>
          <w:color w:val="000000" w:themeColor="text1"/>
        </w:rPr>
      </w:pPr>
      <w:r w:rsidRPr="00B31970">
        <w:rPr>
          <w:color w:val="000000" w:themeColor="text1"/>
        </w:rPr>
        <w:t xml:space="preserve">Fortaleza has been making </w:t>
      </w:r>
      <w:r w:rsidR="00E04E84" w:rsidRPr="00B31970">
        <w:rPr>
          <w:color w:val="000000" w:themeColor="text1"/>
        </w:rPr>
        <w:t>rapid</w:t>
      </w:r>
      <w:r w:rsidRPr="00B31970">
        <w:rPr>
          <w:color w:val="000000" w:themeColor="text1"/>
        </w:rPr>
        <w:t xml:space="preserve"> progress in improving their streets </w:t>
      </w:r>
      <w:r w:rsidR="002905D2" w:rsidRPr="00B31970">
        <w:rPr>
          <w:color w:val="000000" w:themeColor="text1"/>
        </w:rPr>
        <w:t>and transport systems since 2014</w:t>
      </w:r>
      <w:r w:rsidR="00E04E84" w:rsidRPr="00B31970">
        <w:rPr>
          <w:color w:val="000000" w:themeColor="text1"/>
        </w:rPr>
        <w:t xml:space="preserve">, spurred by an increase in road safety and accessibility concerns. Deaths from traffic collisions </w:t>
      </w:r>
      <w:r w:rsidR="00FD77C4">
        <w:rPr>
          <w:color w:val="000000" w:themeColor="text1"/>
        </w:rPr>
        <w:t>were in line with the</w:t>
      </w:r>
      <w:r w:rsidR="00FD77C4" w:rsidRPr="00B31970">
        <w:rPr>
          <w:color w:val="000000" w:themeColor="text1"/>
        </w:rPr>
        <w:t xml:space="preserve"> car-oriented path of their neighbors</w:t>
      </w:r>
      <w:r w:rsidR="00FD77C4">
        <w:rPr>
          <w:color w:val="000000" w:themeColor="text1"/>
        </w:rPr>
        <w:t>,</w:t>
      </w:r>
      <w:r w:rsidR="00FD77C4" w:rsidRPr="00B31970">
        <w:rPr>
          <w:color w:val="000000" w:themeColor="text1"/>
        </w:rPr>
        <w:t xml:space="preserve"> </w:t>
      </w:r>
      <w:r w:rsidR="00E04E84" w:rsidRPr="00B31970">
        <w:rPr>
          <w:color w:val="000000" w:themeColor="text1"/>
        </w:rPr>
        <w:t>at a rate of 15 per 100,000.</w:t>
      </w:r>
      <w:r w:rsidR="00FD77C4">
        <w:rPr>
          <w:color w:val="000000" w:themeColor="text1"/>
        </w:rPr>
        <w:t xml:space="preserve"> O</w:t>
      </w:r>
      <w:r w:rsidR="00E04E84" w:rsidRPr="00B31970">
        <w:rPr>
          <w:color w:val="000000" w:themeColor="text1"/>
        </w:rPr>
        <w:t xml:space="preserve">ther cities responded by giving more of their city’s space to cars, at the expense of pedestrians, cyclists, and public transit users; but Fortaleza did something different. </w:t>
      </w:r>
    </w:p>
    <w:p w14:paraId="1E364887" w14:textId="238937DD" w:rsidR="00E04E84" w:rsidRPr="00B31970" w:rsidRDefault="00E04E84">
      <w:pPr>
        <w:rPr>
          <w:color w:val="000000" w:themeColor="text1"/>
        </w:rPr>
      </w:pPr>
    </w:p>
    <w:p w14:paraId="44EA635E" w14:textId="3127DE5C" w:rsidR="00BB0A70" w:rsidRPr="00B31970" w:rsidRDefault="00E04E84">
      <w:pPr>
        <w:rPr>
          <w:color w:val="000000" w:themeColor="text1"/>
        </w:rPr>
      </w:pPr>
      <w:r w:rsidRPr="00B31970">
        <w:rPr>
          <w:color w:val="000000" w:themeColor="text1"/>
        </w:rPr>
        <w:t xml:space="preserve">Fortaleza created “complete streets”, with more equal space dedicated to all road users, rather than making streets only for cars. They built new right-of-way for </w:t>
      </w:r>
      <w:r w:rsidR="00BB0A70" w:rsidRPr="00B31970">
        <w:rPr>
          <w:color w:val="000000" w:themeColor="text1"/>
        </w:rPr>
        <w:t xml:space="preserve">their buses, </w:t>
      </w:r>
      <w:r w:rsidR="004A4A4A" w:rsidRPr="00B31970">
        <w:rPr>
          <w:color w:val="000000" w:themeColor="text1"/>
        </w:rPr>
        <w:t>adding 111</w:t>
      </w:r>
      <w:r w:rsidRPr="00B31970">
        <w:rPr>
          <w:color w:val="000000" w:themeColor="text1"/>
        </w:rPr>
        <w:t xml:space="preserve"> kilometers of bus-only lanes</w:t>
      </w:r>
      <w:r w:rsidR="00BB0A70" w:rsidRPr="00B31970">
        <w:rPr>
          <w:color w:val="000000" w:themeColor="text1"/>
        </w:rPr>
        <w:t>, with refurbished bus terminals, and a fare-integrated system with the light rail, making the bus experience faster, safer, and more comfortable. These interventions increased the average bus speed from 4 km/h to 14 km/h, and is saving</w:t>
      </w:r>
      <w:r w:rsidR="0076467B">
        <w:rPr>
          <w:color w:val="000000" w:themeColor="text1"/>
        </w:rPr>
        <w:t xml:space="preserve"> nine</w:t>
      </w:r>
      <w:r w:rsidR="00BB0A70" w:rsidRPr="00B31970">
        <w:rPr>
          <w:color w:val="000000" w:themeColor="text1"/>
        </w:rPr>
        <w:t xml:space="preserve"> tons of C02 per day.</w:t>
      </w:r>
      <w:r w:rsidR="0076467B">
        <w:rPr>
          <w:color w:val="000000" w:themeColor="text1"/>
        </w:rPr>
        <w:t xml:space="preserve"> </w:t>
      </w:r>
      <w:r w:rsidR="00FD77C4">
        <w:rPr>
          <w:color w:val="000000" w:themeColor="text1"/>
        </w:rPr>
        <w:t xml:space="preserve">What does this mean for the citizens of Fortaleza? A faster, more comfortable commute, cleaner air, and most of all, a safer city for walking and cycling. </w:t>
      </w:r>
      <w:r w:rsidR="0076467B">
        <w:rPr>
          <w:color w:val="000000" w:themeColor="text1"/>
        </w:rPr>
        <w:t>All city buses have Wi-F</w:t>
      </w:r>
      <w:r w:rsidR="00BB0A70" w:rsidRPr="00B31970">
        <w:rPr>
          <w:color w:val="000000" w:themeColor="text1"/>
        </w:rPr>
        <w:t>i, and an increasing number have air conditioning.</w:t>
      </w:r>
    </w:p>
    <w:p w14:paraId="7757EC4B" w14:textId="77777777" w:rsidR="00BB0A70" w:rsidRPr="00B31970" w:rsidRDefault="00BB0A70">
      <w:pPr>
        <w:rPr>
          <w:color w:val="000000" w:themeColor="text1"/>
        </w:rPr>
      </w:pPr>
    </w:p>
    <w:p w14:paraId="1126B011" w14:textId="1490E4A9" w:rsidR="001561EE" w:rsidRPr="00B31970" w:rsidRDefault="00BB0A70" w:rsidP="0003789B">
      <w:pPr>
        <w:rPr>
          <w:color w:val="000000" w:themeColor="text1"/>
        </w:rPr>
      </w:pPr>
      <w:r w:rsidRPr="00B31970">
        <w:rPr>
          <w:color w:val="000000" w:themeColor="text1"/>
        </w:rPr>
        <w:t xml:space="preserve">The city also took care to support people who travel in different ways, delivering a whopping 225 kilometers of bike lanes and other cycling infrastructure, with </w:t>
      </w:r>
      <w:r w:rsidR="004A4A4A" w:rsidRPr="00B31970">
        <w:rPr>
          <w:color w:val="000000" w:themeColor="text1"/>
        </w:rPr>
        <w:t>170</w:t>
      </w:r>
      <w:r w:rsidRPr="00B31970">
        <w:rPr>
          <w:color w:val="000000" w:themeColor="text1"/>
        </w:rPr>
        <w:t xml:space="preserve"> of those added since 2013, making it easier to integra</w:t>
      </w:r>
      <w:r w:rsidR="004A4A4A" w:rsidRPr="00B31970">
        <w:rPr>
          <w:color w:val="000000" w:themeColor="text1"/>
        </w:rPr>
        <w:t xml:space="preserve">te cycling with the bus and light rail. The city has four bike share systems, with the most popular, </w:t>
      </w:r>
      <w:r w:rsidR="004A4A4A" w:rsidRPr="00B31970">
        <w:rPr>
          <w:i/>
          <w:color w:val="000000" w:themeColor="text1"/>
        </w:rPr>
        <w:t>Bicicletar</w:t>
      </w:r>
      <w:r w:rsidR="004A4A4A" w:rsidRPr="00B31970">
        <w:rPr>
          <w:color w:val="000000" w:themeColor="text1"/>
        </w:rPr>
        <w:t xml:space="preserve">, has six trips per day per bike. This puts them at the level of popularity of New York’s Citibike, considered a best practice in daily use. It worked. Annual bike counts conducted by the city </w:t>
      </w:r>
      <w:r w:rsidR="001561EE" w:rsidRPr="00B31970">
        <w:rPr>
          <w:color w:val="000000" w:themeColor="text1"/>
        </w:rPr>
        <w:t>showed a</w:t>
      </w:r>
      <w:r w:rsidR="004A4A4A" w:rsidRPr="00B31970">
        <w:rPr>
          <w:color w:val="000000" w:themeColor="text1"/>
        </w:rPr>
        <w:t xml:space="preserve"> 150 percent</w:t>
      </w:r>
      <w:r w:rsidR="001561EE" w:rsidRPr="00B31970">
        <w:rPr>
          <w:color w:val="000000" w:themeColor="text1"/>
        </w:rPr>
        <w:t xml:space="preserve"> increase</w:t>
      </w:r>
      <w:r w:rsidR="004A4A4A" w:rsidRPr="00B31970">
        <w:rPr>
          <w:color w:val="000000" w:themeColor="text1"/>
        </w:rPr>
        <w:t xml:space="preserve"> of bikes on the street from 2013 to 2017.</w:t>
      </w:r>
      <w:r w:rsidR="0003789B" w:rsidRPr="00B31970">
        <w:rPr>
          <w:color w:val="000000" w:themeColor="text1"/>
        </w:rPr>
        <w:t xml:space="preserve"> It is also significant that bike share rides, tracked by </w:t>
      </w:r>
      <w:r w:rsidR="0003789B" w:rsidRPr="00570660">
        <w:rPr>
          <w:i/>
          <w:color w:val="000000" w:themeColor="text1"/>
        </w:rPr>
        <w:t>Bicicletar</w:t>
      </w:r>
      <w:r w:rsidR="0003789B" w:rsidRPr="00B31970">
        <w:rPr>
          <w:color w:val="000000" w:themeColor="text1"/>
        </w:rPr>
        <w:t xml:space="preserve">, </w:t>
      </w:r>
      <w:r w:rsidR="0003789B" w:rsidRPr="00B31970">
        <w:rPr>
          <w:color w:val="000000" w:themeColor="text1"/>
        </w:rPr>
        <w:lastRenderedPageBreak/>
        <w:t xml:space="preserve">showed that 42 percent of users are women, and 40 percent are between 40 and 60 years old, </w:t>
      </w:r>
      <w:r w:rsidR="00FD77C4">
        <w:rPr>
          <w:color w:val="000000" w:themeColor="text1"/>
        </w:rPr>
        <w:t>indicating</w:t>
      </w:r>
      <w:r w:rsidR="0003789B" w:rsidRPr="00B31970">
        <w:rPr>
          <w:color w:val="000000" w:themeColor="text1"/>
        </w:rPr>
        <w:t xml:space="preserve"> that these groups feel safe riding on the street.</w:t>
      </w:r>
    </w:p>
    <w:p w14:paraId="4807C424" w14:textId="6CFC7145" w:rsidR="0003789B" w:rsidRPr="00B31970" w:rsidRDefault="0003789B" w:rsidP="0003789B">
      <w:pPr>
        <w:rPr>
          <w:color w:val="000000" w:themeColor="text1"/>
        </w:rPr>
      </w:pPr>
    </w:p>
    <w:p w14:paraId="2B924447" w14:textId="71A8DD41" w:rsidR="0003789B" w:rsidRPr="00B31970" w:rsidRDefault="0003789B" w:rsidP="0003789B">
      <w:pPr>
        <w:rPr>
          <w:color w:val="000000" w:themeColor="text1"/>
        </w:rPr>
      </w:pPr>
      <w:r w:rsidRPr="00B31970">
        <w:rPr>
          <w:color w:val="000000" w:themeColor="text1"/>
        </w:rPr>
        <w:t xml:space="preserve">Other interventions, such as a reduced speed limit in certain areas, and improved street design, which includes making traffic lanes narrower, and raising crosswalks to make them more visible, have also contributed. And there is the value of public space, an essential part of any people-centered city, which Fortaleza has embraced. Temporary interventions, such as </w:t>
      </w:r>
      <w:r w:rsidRPr="00B31970">
        <w:rPr>
          <w:i/>
          <w:color w:val="000000" w:themeColor="text1"/>
        </w:rPr>
        <w:t>Cidade da Gente</w:t>
      </w:r>
      <w:r w:rsidRPr="00B31970">
        <w:rPr>
          <w:color w:val="000000" w:themeColor="text1"/>
        </w:rPr>
        <w:t>, which transformed a parking lot and traffic lanes into a pedestrian area, showed what is possible.</w:t>
      </w:r>
    </w:p>
    <w:p w14:paraId="763CEDC9" w14:textId="1A7B3CDF" w:rsidR="0003789B" w:rsidRPr="00B31970" w:rsidRDefault="0003789B" w:rsidP="0003789B">
      <w:pPr>
        <w:rPr>
          <w:color w:val="000000" w:themeColor="text1"/>
        </w:rPr>
      </w:pPr>
    </w:p>
    <w:p w14:paraId="7BABCEDF" w14:textId="1308AC8B" w:rsidR="00B31970" w:rsidRDefault="0067248E" w:rsidP="00B31970">
      <w:pPr>
        <w:rPr>
          <w:color w:val="000000" w:themeColor="text1"/>
        </w:rPr>
      </w:pPr>
      <w:r w:rsidRPr="00B31970">
        <w:rPr>
          <w:color w:val="000000" w:themeColor="text1"/>
        </w:rPr>
        <w:t xml:space="preserve">In 2016, the city’s annual monitoring of traffic collisions revealed the lowest number of deaths in 15 years. Then, they went even lower, with 9 per 100,000 in 2017. </w:t>
      </w:r>
      <w:r w:rsidR="00B31970">
        <w:rPr>
          <w:color w:val="000000" w:themeColor="text1"/>
        </w:rPr>
        <w:t xml:space="preserve">Fortaleza was selected to host MOBILIZE by the </w:t>
      </w:r>
      <w:hyperlink r:id="rId9" w:history="1">
        <w:r w:rsidR="00B31970" w:rsidRPr="00B31970">
          <w:rPr>
            <w:rStyle w:val="Hyperlink"/>
          </w:rPr>
          <w:t>Sustainable Transport Award Committee</w:t>
        </w:r>
      </w:hyperlink>
      <w:r w:rsidR="00CB3DE6">
        <w:rPr>
          <w:color w:val="000000" w:themeColor="text1"/>
        </w:rPr>
        <w:t>, who named it</w:t>
      </w:r>
      <w:r w:rsidR="00B31970">
        <w:rPr>
          <w:color w:val="000000" w:themeColor="text1"/>
        </w:rPr>
        <w:t xml:space="preserve"> as the 2019 Sustainable Transport Award winner. Fortaleza </w:t>
      </w:r>
      <w:r w:rsidR="00CB3DE6">
        <w:rPr>
          <w:color w:val="000000" w:themeColor="text1"/>
        </w:rPr>
        <w:t>accepted the award</w:t>
      </w:r>
      <w:r w:rsidR="00B31970">
        <w:rPr>
          <w:color w:val="000000" w:themeColor="text1"/>
        </w:rPr>
        <w:t xml:space="preserve"> at a ceremony in W</w:t>
      </w:r>
      <w:r w:rsidR="00052341">
        <w:rPr>
          <w:color w:val="000000" w:themeColor="text1"/>
        </w:rPr>
        <w:t>ashington, DC, in January 2019.</w:t>
      </w:r>
    </w:p>
    <w:p w14:paraId="492839BD" w14:textId="54C54481" w:rsidR="0001741C" w:rsidRPr="00B31970" w:rsidRDefault="0001741C">
      <w:pPr>
        <w:rPr>
          <w:color w:val="000000" w:themeColor="text1"/>
        </w:rPr>
      </w:pPr>
    </w:p>
    <w:p w14:paraId="6E10EF14" w14:textId="4729000E" w:rsidR="0067248E" w:rsidRPr="00B31970" w:rsidRDefault="0001741C" w:rsidP="0067248E">
      <w:pPr>
        <w:rPr>
          <w:color w:val="000000" w:themeColor="text1"/>
        </w:rPr>
      </w:pPr>
      <w:r w:rsidRPr="00B31970">
        <w:rPr>
          <w:color w:val="000000" w:themeColor="text1"/>
        </w:rPr>
        <w:t>MOBILIZE</w:t>
      </w:r>
      <w:r w:rsidRPr="00B31970">
        <w:t xml:space="preserve"> is the </w:t>
      </w:r>
      <w:r w:rsidR="00B31970" w:rsidRPr="00B31970">
        <w:t>4</w:t>
      </w:r>
      <w:r w:rsidR="00B31970" w:rsidRPr="00B31970">
        <w:rPr>
          <w:vertAlign w:val="superscript"/>
        </w:rPr>
        <w:t>th</w:t>
      </w:r>
      <w:r w:rsidR="00B31970" w:rsidRPr="00B31970">
        <w:t xml:space="preserve"> annual</w:t>
      </w:r>
      <w:r w:rsidRPr="00B31970">
        <w:t xml:space="preserve"> Sustainable Transport Summit of the </w:t>
      </w:r>
      <w:hyperlink r:id="rId10" w:history="1">
        <w:r w:rsidRPr="00B31970">
          <w:rPr>
            <w:rStyle w:val="Hyperlink"/>
          </w:rPr>
          <w:t>Institute for Transportation and Development Policy</w:t>
        </w:r>
      </w:hyperlink>
      <w:r w:rsidR="0097646A" w:rsidRPr="00B31970">
        <w:rPr>
          <w:rStyle w:val="Hyperlink"/>
        </w:rPr>
        <w:t xml:space="preserve"> (ITDP)</w:t>
      </w:r>
      <w:r w:rsidRPr="00B31970">
        <w:t xml:space="preserve">, in partnership with the Volvo Research and Education Foundations. The event will showcase best practices and lessons in sustainable mobility to an international group of city practitioners and researchers, spotlighting this emerging city as a learning lab, </w:t>
      </w:r>
      <w:bookmarkStart w:id="0" w:name="_GoBack"/>
      <w:r w:rsidRPr="00B31970">
        <w:t>with the theme of “</w:t>
      </w:r>
      <w:hyperlink r:id="rId11" w:history="1">
        <w:r w:rsidR="0067248E" w:rsidRPr="00B31970">
          <w:rPr>
            <w:rStyle w:val="Hyperlink"/>
          </w:rPr>
          <w:t>Reclaiming Streets for Access and Mobility</w:t>
        </w:r>
      </w:hyperlink>
      <w:r w:rsidR="0067248E" w:rsidRPr="00B31970">
        <w:t>”.</w:t>
      </w:r>
      <w:r w:rsidR="00645585" w:rsidRPr="00B31970">
        <w:t xml:space="preserve"> </w:t>
      </w:r>
      <w:r w:rsidR="0067248E" w:rsidRPr="00B31970">
        <w:rPr>
          <w:color w:val="000000" w:themeColor="text1"/>
        </w:rPr>
        <w:t xml:space="preserve">Previous </w:t>
      </w:r>
      <w:hyperlink r:id="rId12" w:history="1">
        <w:r w:rsidR="0067248E" w:rsidRPr="00B31970">
          <w:rPr>
            <w:rStyle w:val="Hyperlink"/>
          </w:rPr>
          <w:t>MOBILIZE</w:t>
        </w:r>
      </w:hyperlink>
      <w:r w:rsidR="0067248E" w:rsidRPr="00B31970">
        <w:rPr>
          <w:rStyle w:val="Hyperlink"/>
        </w:rPr>
        <w:t xml:space="preserve"> </w:t>
      </w:r>
      <w:r w:rsidR="0067248E" w:rsidRPr="00B31970">
        <w:rPr>
          <w:color w:val="000000" w:themeColor="text1"/>
        </w:rPr>
        <w:t xml:space="preserve">summits </w:t>
      </w:r>
      <w:bookmarkEnd w:id="0"/>
      <w:r w:rsidR="0067248E" w:rsidRPr="00B31970">
        <w:rPr>
          <w:color w:val="000000" w:themeColor="text1"/>
        </w:rPr>
        <w:t>have been hosted by Dar es Salaam, Tanzania; Santiago, Chile; and Yichang, China.</w:t>
      </w:r>
    </w:p>
    <w:p w14:paraId="2CF84335" w14:textId="600CC7EC" w:rsidR="0067248E" w:rsidRPr="00B31970" w:rsidRDefault="0067248E"/>
    <w:p w14:paraId="4B69CBB9" w14:textId="7C9A9714" w:rsidR="00D6067D" w:rsidRPr="00B31970" w:rsidRDefault="009D5F1E" w:rsidP="00E1476D">
      <w:r w:rsidRPr="00B31970">
        <w:t xml:space="preserve">“Cities around the world are grappling with growth and congestion, and </w:t>
      </w:r>
      <w:r w:rsidR="0067248E" w:rsidRPr="00B31970">
        <w:t>Fortaleza</w:t>
      </w:r>
      <w:r w:rsidRPr="00B31970">
        <w:t xml:space="preserve"> demonstrates the </w:t>
      </w:r>
      <w:r w:rsidR="0067248E" w:rsidRPr="00B31970">
        <w:t>value</w:t>
      </w:r>
      <w:r w:rsidRPr="00B31970">
        <w:t xml:space="preserve"> of prioritizi</w:t>
      </w:r>
      <w:r w:rsidR="0067248E" w:rsidRPr="00B31970">
        <w:t xml:space="preserve">ng transit and space for people,” </w:t>
      </w:r>
      <w:r w:rsidR="009F54A9">
        <w:t>s</w:t>
      </w:r>
      <w:r w:rsidR="0067248E" w:rsidRPr="00B31970">
        <w:t>ays Heather Thompson, ITDP CEO</w:t>
      </w:r>
      <w:r w:rsidR="009F54A9">
        <w:t>.</w:t>
      </w:r>
      <w:r w:rsidR="0067248E" w:rsidRPr="00B31970">
        <w:t xml:space="preserve"> “We’re particularly excited about the replicability of what’s been achieved in Fortaleza in a relatively short time, and a comparative</w:t>
      </w:r>
      <w:r w:rsidR="00E242E9">
        <w:t xml:space="preserve">ly minor investment by the city though the partnerships they’ve built. </w:t>
      </w:r>
      <w:r w:rsidR="0067248E" w:rsidRPr="00B31970">
        <w:t xml:space="preserve"> This is exactly the type of results-oriented, on-the-ground approach that we want to encourage, and w</w:t>
      </w:r>
      <w:r w:rsidRPr="00B31970">
        <w:t xml:space="preserve">e’re thrilled to convene experts from all over the world to see </w:t>
      </w:r>
      <w:r w:rsidR="0067248E" w:rsidRPr="00B31970">
        <w:t xml:space="preserve">it </w:t>
      </w:r>
      <w:r w:rsidRPr="00B31970">
        <w:t>first-</w:t>
      </w:r>
      <w:r w:rsidR="0067248E" w:rsidRPr="00B31970">
        <w:t>hand</w:t>
      </w:r>
      <w:r w:rsidRPr="00B31970">
        <w:t>.”</w:t>
      </w:r>
    </w:p>
    <w:p w14:paraId="45539029" w14:textId="77777777" w:rsidR="0067248E" w:rsidRPr="00B31970" w:rsidRDefault="0067248E"/>
    <w:p w14:paraId="59F807D5" w14:textId="67A08549" w:rsidR="00D6067D" w:rsidRPr="00B31970" w:rsidRDefault="00A50C1F" w:rsidP="00D6067D">
      <w:r w:rsidRPr="00B31970">
        <w:t>For more information</w:t>
      </w:r>
      <w:r w:rsidR="00645585" w:rsidRPr="00B31970">
        <w:t xml:space="preserve"> on MOBILIZE, including agenda, speakers, and site visits, visit</w:t>
      </w:r>
      <w:r w:rsidRPr="00B31970">
        <w:t xml:space="preserve"> </w:t>
      </w:r>
      <w:hyperlink r:id="rId13" w:history="1">
        <w:r w:rsidR="00407423" w:rsidRPr="00B31970">
          <w:rPr>
            <w:rStyle w:val="Hyperlink"/>
          </w:rPr>
          <w:t>mobilizesummit</w:t>
        </w:r>
        <w:r w:rsidRPr="00B31970">
          <w:rPr>
            <w:rStyle w:val="Hyperlink"/>
          </w:rPr>
          <w:t>.org</w:t>
        </w:r>
      </w:hyperlink>
      <w:r w:rsidRPr="00B31970">
        <w:t>.</w:t>
      </w:r>
    </w:p>
    <w:p w14:paraId="34B95ABD" w14:textId="4A708701" w:rsidR="00D6067D" w:rsidRPr="00B31970" w:rsidRDefault="00D6067D">
      <w:pPr>
        <w:pBdr>
          <w:bottom w:val="thinThickThinMediumGap" w:sz="18" w:space="1" w:color="auto"/>
        </w:pBdr>
        <w:rPr>
          <w:color w:val="000000" w:themeColor="text1"/>
        </w:rPr>
      </w:pPr>
    </w:p>
    <w:p w14:paraId="13B23B62" w14:textId="23DE41FD" w:rsidR="00CD7686" w:rsidRPr="00B31970" w:rsidRDefault="006266AE" w:rsidP="005D6A82">
      <w:pPr>
        <w:rPr>
          <w:color w:val="000000" w:themeColor="text1"/>
        </w:rPr>
      </w:pPr>
      <w:r w:rsidRPr="00B31970">
        <w:rPr>
          <w:color w:val="000000" w:themeColor="text1"/>
        </w:rPr>
        <w:br/>
      </w:r>
      <w:r w:rsidR="005D6A82" w:rsidRPr="00B31970">
        <w:rPr>
          <w:color w:val="000000" w:themeColor="text1"/>
        </w:rPr>
        <w:t>The</w:t>
      </w:r>
      <w:r w:rsidR="005D6A82" w:rsidRPr="00B31970">
        <w:rPr>
          <w:b/>
          <w:color w:val="000000" w:themeColor="text1"/>
        </w:rPr>
        <w:t xml:space="preserve"> Institute for Transportation and Development Policy is a global nonprofit that </w:t>
      </w:r>
      <w:r w:rsidR="005D6A82" w:rsidRPr="00B31970">
        <w:rPr>
          <w:color w:val="000000" w:themeColor="text1"/>
        </w:rPr>
        <w:t>works with cities around the world</w:t>
      </w:r>
      <w:r w:rsidR="005D6A82" w:rsidRPr="00B31970">
        <w:rPr>
          <w:rFonts w:eastAsia="Times New Roman"/>
          <w:color w:val="000000" w:themeColor="text1"/>
          <w:shd w:val="clear" w:color="auto" w:fill="FFFFFF"/>
        </w:rPr>
        <w:t xml:space="preserve"> </w:t>
      </w:r>
      <w:r w:rsidR="005D6A82" w:rsidRPr="00B31970">
        <w:rPr>
          <w:rFonts w:eastAsia="Times New Roman" w:cs="Times New Roman"/>
          <w:color w:val="000000" w:themeColor="text1"/>
          <w:shd w:val="clear" w:color="auto" w:fill="FFFFFF"/>
        </w:rPr>
        <w:t>to design and implement high quality transport systems and policy solutions that make cities more livable, equitable, and sustainable</w:t>
      </w:r>
      <w:r w:rsidR="00CD7686" w:rsidRPr="00B31970">
        <w:rPr>
          <w:color w:val="000000" w:themeColor="text1"/>
        </w:rPr>
        <w:t>.</w:t>
      </w:r>
    </w:p>
    <w:p w14:paraId="76CF670B" w14:textId="0DB11120" w:rsidR="00B31970" w:rsidRPr="00B31970" w:rsidRDefault="00B31970" w:rsidP="005D6A82">
      <w:pPr>
        <w:rPr>
          <w:color w:val="000000" w:themeColor="text1"/>
        </w:rPr>
      </w:pPr>
    </w:p>
    <w:p w14:paraId="6DE6BA76" w14:textId="77777777" w:rsidR="00C76A01" w:rsidRPr="00B31970" w:rsidRDefault="00D31B65" w:rsidP="00CB1B74">
      <w:pPr>
        <w:ind w:left="720"/>
        <w:rPr>
          <w:rStyle w:val="Hyperlink"/>
          <w:color w:val="2E74B5" w:themeColor="accent1" w:themeShade="BF"/>
        </w:rPr>
      </w:pPr>
      <w:hyperlink r:id="rId14" w:history="1">
        <w:r w:rsidR="005D6A82" w:rsidRPr="00B31970">
          <w:rPr>
            <w:rStyle w:val="Hyperlink"/>
            <w:color w:val="2E74B5" w:themeColor="accent1" w:themeShade="BF"/>
          </w:rPr>
          <w:t>www.itdp.org</w:t>
        </w:r>
      </w:hyperlink>
    </w:p>
    <w:p w14:paraId="31D1002C" w14:textId="478C3F6C" w:rsidR="005D6A82" w:rsidRPr="00B31970" w:rsidRDefault="005D6A82" w:rsidP="00CB1B74">
      <w:pPr>
        <w:ind w:left="720"/>
        <w:rPr>
          <w:rStyle w:val="Hyperlink"/>
          <w:color w:val="2E74B5" w:themeColor="accent1" w:themeShade="BF"/>
        </w:rPr>
      </w:pPr>
      <w:r w:rsidRPr="00B31970">
        <w:rPr>
          <w:rStyle w:val="Hyperlink"/>
          <w:color w:val="2E74B5" w:themeColor="accent1" w:themeShade="BF"/>
        </w:rPr>
        <w:t>facebook.com/ITDP</w:t>
      </w:r>
    </w:p>
    <w:p w14:paraId="75E036D2" w14:textId="63C8A68C" w:rsidR="00645585" w:rsidRPr="00B31970" w:rsidRDefault="005D6A82" w:rsidP="00CB1B74">
      <w:pPr>
        <w:ind w:left="720"/>
        <w:rPr>
          <w:color w:val="2E74B5" w:themeColor="accent1" w:themeShade="BF"/>
          <w:u w:val="single"/>
        </w:rPr>
      </w:pPr>
      <w:r w:rsidRPr="00B31970">
        <w:rPr>
          <w:rStyle w:val="Hyperlink"/>
          <w:color w:val="2E74B5" w:themeColor="accent1" w:themeShade="BF"/>
        </w:rPr>
        <w:t>@ITDP_HQ</w:t>
      </w:r>
    </w:p>
    <w:sectPr w:rsidR="00645585" w:rsidRPr="00B31970" w:rsidSect="00797BBF">
      <w:foot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8A20C9" w16cid:durableId="20A10F9E"/>
  <w16cid:commentId w16cid:paraId="618A4058" w16cid:durableId="20A4BC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55AA0" w14:textId="77777777" w:rsidR="00D31B65" w:rsidRDefault="00D31B65" w:rsidP="00732E75">
      <w:r>
        <w:separator/>
      </w:r>
    </w:p>
  </w:endnote>
  <w:endnote w:type="continuationSeparator" w:id="0">
    <w:p w14:paraId="5FA436E6" w14:textId="77777777" w:rsidR="00D31B65" w:rsidRDefault="00D31B65" w:rsidP="0073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2B5DE" w14:textId="342050AB" w:rsidR="00E04E84" w:rsidRDefault="00D31B65">
    <w:pPr>
      <w:pStyle w:val="Footer"/>
    </w:pPr>
    <w:hyperlink r:id="rId1" w:history="1">
      <w:r w:rsidR="00E04E84">
        <w:rPr>
          <w:rStyle w:val="Hyperlink"/>
        </w:rPr>
        <w:t>https://en.wikipedia.org/wiki/List_of_countries_by_traffic-related_death_rate</w:t>
      </w:r>
    </w:hyperlink>
  </w:p>
  <w:p w14:paraId="1F01023B" w14:textId="77777777" w:rsidR="00E04E84" w:rsidRDefault="00E04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A46A0" w14:textId="77777777" w:rsidR="00D31B65" w:rsidRDefault="00D31B65" w:rsidP="00732E75">
      <w:r>
        <w:separator/>
      </w:r>
    </w:p>
  </w:footnote>
  <w:footnote w:type="continuationSeparator" w:id="0">
    <w:p w14:paraId="3BB19171" w14:textId="77777777" w:rsidR="00D31B65" w:rsidRDefault="00D31B65" w:rsidP="00732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1382D"/>
    <w:multiLevelType w:val="hybridMultilevel"/>
    <w:tmpl w:val="BBAE84C4"/>
    <w:lvl w:ilvl="0" w:tplc="B7FE389A">
      <w:start w:val="3"/>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A656F2"/>
    <w:multiLevelType w:val="hybridMultilevel"/>
    <w:tmpl w:val="1F52D228"/>
    <w:lvl w:ilvl="0" w:tplc="264EC592">
      <w:start w:val="1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75"/>
    <w:rsid w:val="00005D16"/>
    <w:rsid w:val="0001741C"/>
    <w:rsid w:val="000216DC"/>
    <w:rsid w:val="0002262A"/>
    <w:rsid w:val="0003789B"/>
    <w:rsid w:val="00043581"/>
    <w:rsid w:val="00052341"/>
    <w:rsid w:val="00054811"/>
    <w:rsid w:val="0008160C"/>
    <w:rsid w:val="00081801"/>
    <w:rsid w:val="00084F08"/>
    <w:rsid w:val="00085B73"/>
    <w:rsid w:val="000966EA"/>
    <w:rsid w:val="000A2D81"/>
    <w:rsid w:val="000A411F"/>
    <w:rsid w:val="000A72FE"/>
    <w:rsid w:val="000B22B5"/>
    <w:rsid w:val="000C714D"/>
    <w:rsid w:val="000E4CF8"/>
    <w:rsid w:val="000F1FD5"/>
    <w:rsid w:val="001266A4"/>
    <w:rsid w:val="001561EE"/>
    <w:rsid w:val="00164CE5"/>
    <w:rsid w:val="001D11E3"/>
    <w:rsid w:val="001D3FDD"/>
    <w:rsid w:val="001E2A2A"/>
    <w:rsid w:val="00223E74"/>
    <w:rsid w:val="00231ABD"/>
    <w:rsid w:val="00266F0D"/>
    <w:rsid w:val="00274C98"/>
    <w:rsid w:val="002876B5"/>
    <w:rsid w:val="002905D2"/>
    <w:rsid w:val="002953A5"/>
    <w:rsid w:val="002B6881"/>
    <w:rsid w:val="002D0D13"/>
    <w:rsid w:val="002F6502"/>
    <w:rsid w:val="003071C8"/>
    <w:rsid w:val="00315E47"/>
    <w:rsid w:val="00324D9F"/>
    <w:rsid w:val="003354E2"/>
    <w:rsid w:val="00335E4B"/>
    <w:rsid w:val="003529FB"/>
    <w:rsid w:val="0035627A"/>
    <w:rsid w:val="00382D42"/>
    <w:rsid w:val="00386A5C"/>
    <w:rsid w:val="003D6DDB"/>
    <w:rsid w:val="003D7D08"/>
    <w:rsid w:val="003F0E32"/>
    <w:rsid w:val="003F1F53"/>
    <w:rsid w:val="004069FB"/>
    <w:rsid w:val="00407423"/>
    <w:rsid w:val="0041611D"/>
    <w:rsid w:val="0043087E"/>
    <w:rsid w:val="00451A6C"/>
    <w:rsid w:val="00451AC2"/>
    <w:rsid w:val="00467BC3"/>
    <w:rsid w:val="00475DEB"/>
    <w:rsid w:val="0048095F"/>
    <w:rsid w:val="004815E3"/>
    <w:rsid w:val="004A08FE"/>
    <w:rsid w:val="004A4A4A"/>
    <w:rsid w:val="004C0A2B"/>
    <w:rsid w:val="004D7019"/>
    <w:rsid w:val="004D7EC8"/>
    <w:rsid w:val="004F56A3"/>
    <w:rsid w:val="00510323"/>
    <w:rsid w:val="00541898"/>
    <w:rsid w:val="00556F80"/>
    <w:rsid w:val="00566240"/>
    <w:rsid w:val="00570660"/>
    <w:rsid w:val="005933D5"/>
    <w:rsid w:val="005A2927"/>
    <w:rsid w:val="005B2328"/>
    <w:rsid w:val="005B655A"/>
    <w:rsid w:val="005C0C64"/>
    <w:rsid w:val="005C2FAA"/>
    <w:rsid w:val="005C3E6D"/>
    <w:rsid w:val="005D2EBA"/>
    <w:rsid w:val="005D6A82"/>
    <w:rsid w:val="005E0675"/>
    <w:rsid w:val="005E65FC"/>
    <w:rsid w:val="005F1036"/>
    <w:rsid w:val="0060346E"/>
    <w:rsid w:val="00610AAE"/>
    <w:rsid w:val="0062160E"/>
    <w:rsid w:val="006266AE"/>
    <w:rsid w:val="006278C1"/>
    <w:rsid w:val="006311ED"/>
    <w:rsid w:val="006329D0"/>
    <w:rsid w:val="00632AF9"/>
    <w:rsid w:val="00636582"/>
    <w:rsid w:val="006424E1"/>
    <w:rsid w:val="00645585"/>
    <w:rsid w:val="006467F3"/>
    <w:rsid w:val="00650CB9"/>
    <w:rsid w:val="00653F75"/>
    <w:rsid w:val="006575C5"/>
    <w:rsid w:val="0067248E"/>
    <w:rsid w:val="006A07E7"/>
    <w:rsid w:val="006A0AB8"/>
    <w:rsid w:val="006B3C99"/>
    <w:rsid w:val="006E2DE1"/>
    <w:rsid w:val="006F57B6"/>
    <w:rsid w:val="00732E75"/>
    <w:rsid w:val="0074773F"/>
    <w:rsid w:val="0076467B"/>
    <w:rsid w:val="00764CCF"/>
    <w:rsid w:val="00793345"/>
    <w:rsid w:val="00797BBF"/>
    <w:rsid w:val="007A2619"/>
    <w:rsid w:val="007B23AE"/>
    <w:rsid w:val="007B7CF3"/>
    <w:rsid w:val="007C5A33"/>
    <w:rsid w:val="007D549C"/>
    <w:rsid w:val="007F07DF"/>
    <w:rsid w:val="007F21D9"/>
    <w:rsid w:val="00800838"/>
    <w:rsid w:val="00807DA4"/>
    <w:rsid w:val="00832AF2"/>
    <w:rsid w:val="008348A5"/>
    <w:rsid w:val="00835619"/>
    <w:rsid w:val="00847683"/>
    <w:rsid w:val="0085701B"/>
    <w:rsid w:val="00870E33"/>
    <w:rsid w:val="00877402"/>
    <w:rsid w:val="008A0AFE"/>
    <w:rsid w:val="008D77BF"/>
    <w:rsid w:val="008F1871"/>
    <w:rsid w:val="00901647"/>
    <w:rsid w:val="00930D3D"/>
    <w:rsid w:val="00955E0A"/>
    <w:rsid w:val="009608DB"/>
    <w:rsid w:val="0097646A"/>
    <w:rsid w:val="0097770F"/>
    <w:rsid w:val="00985371"/>
    <w:rsid w:val="009A256D"/>
    <w:rsid w:val="009A3514"/>
    <w:rsid w:val="009D5F1E"/>
    <w:rsid w:val="009F54A9"/>
    <w:rsid w:val="00A04B4E"/>
    <w:rsid w:val="00A123FB"/>
    <w:rsid w:val="00A26380"/>
    <w:rsid w:val="00A40155"/>
    <w:rsid w:val="00A50C1F"/>
    <w:rsid w:val="00A568AF"/>
    <w:rsid w:val="00A70BC0"/>
    <w:rsid w:val="00A72CF5"/>
    <w:rsid w:val="00A73A00"/>
    <w:rsid w:val="00AA5661"/>
    <w:rsid w:val="00AB090D"/>
    <w:rsid w:val="00AC01B5"/>
    <w:rsid w:val="00AF5CB4"/>
    <w:rsid w:val="00AF62D4"/>
    <w:rsid w:val="00B16F9A"/>
    <w:rsid w:val="00B31970"/>
    <w:rsid w:val="00B32DEB"/>
    <w:rsid w:val="00B3768B"/>
    <w:rsid w:val="00B5394A"/>
    <w:rsid w:val="00B8770F"/>
    <w:rsid w:val="00B94772"/>
    <w:rsid w:val="00B949D3"/>
    <w:rsid w:val="00BB0A70"/>
    <w:rsid w:val="00BC2B9A"/>
    <w:rsid w:val="00BC4696"/>
    <w:rsid w:val="00BC74A2"/>
    <w:rsid w:val="00C177C4"/>
    <w:rsid w:val="00C45800"/>
    <w:rsid w:val="00C46FAD"/>
    <w:rsid w:val="00C566F8"/>
    <w:rsid w:val="00C76A01"/>
    <w:rsid w:val="00CB1B74"/>
    <w:rsid w:val="00CB3DE6"/>
    <w:rsid w:val="00CD57EF"/>
    <w:rsid w:val="00CD7686"/>
    <w:rsid w:val="00CF2A48"/>
    <w:rsid w:val="00CF2E53"/>
    <w:rsid w:val="00CF62B8"/>
    <w:rsid w:val="00D22A97"/>
    <w:rsid w:val="00D31B65"/>
    <w:rsid w:val="00D377E7"/>
    <w:rsid w:val="00D43B27"/>
    <w:rsid w:val="00D5106B"/>
    <w:rsid w:val="00D6067D"/>
    <w:rsid w:val="00D85B1B"/>
    <w:rsid w:val="00DA1160"/>
    <w:rsid w:val="00DC30C7"/>
    <w:rsid w:val="00DC6E71"/>
    <w:rsid w:val="00DD5213"/>
    <w:rsid w:val="00DE23C7"/>
    <w:rsid w:val="00DF0AD3"/>
    <w:rsid w:val="00E04E84"/>
    <w:rsid w:val="00E1476D"/>
    <w:rsid w:val="00E14B56"/>
    <w:rsid w:val="00E242E9"/>
    <w:rsid w:val="00E268BA"/>
    <w:rsid w:val="00E40A3C"/>
    <w:rsid w:val="00E65676"/>
    <w:rsid w:val="00E707FC"/>
    <w:rsid w:val="00E83E0B"/>
    <w:rsid w:val="00E9539B"/>
    <w:rsid w:val="00EA108E"/>
    <w:rsid w:val="00EA233C"/>
    <w:rsid w:val="00EA5494"/>
    <w:rsid w:val="00EC6370"/>
    <w:rsid w:val="00ED137C"/>
    <w:rsid w:val="00ED514D"/>
    <w:rsid w:val="00EE2BAB"/>
    <w:rsid w:val="00EE36F0"/>
    <w:rsid w:val="00EE4958"/>
    <w:rsid w:val="00EF39F2"/>
    <w:rsid w:val="00EF5850"/>
    <w:rsid w:val="00F10456"/>
    <w:rsid w:val="00F3555C"/>
    <w:rsid w:val="00F448D0"/>
    <w:rsid w:val="00F4506A"/>
    <w:rsid w:val="00F526D3"/>
    <w:rsid w:val="00F67C85"/>
    <w:rsid w:val="00F90E8D"/>
    <w:rsid w:val="00F9306B"/>
    <w:rsid w:val="00F9436F"/>
    <w:rsid w:val="00F94D55"/>
    <w:rsid w:val="00FB3B65"/>
    <w:rsid w:val="00FD04FF"/>
    <w:rsid w:val="00FD0984"/>
    <w:rsid w:val="00FD77C4"/>
    <w:rsid w:val="00FE4910"/>
    <w:rsid w:val="00FF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E8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E75"/>
    <w:pPr>
      <w:tabs>
        <w:tab w:val="center" w:pos="4680"/>
        <w:tab w:val="right" w:pos="9360"/>
      </w:tabs>
    </w:pPr>
  </w:style>
  <w:style w:type="character" w:customStyle="1" w:styleId="HeaderChar">
    <w:name w:val="Header Char"/>
    <w:basedOn w:val="DefaultParagraphFont"/>
    <w:link w:val="Header"/>
    <w:uiPriority w:val="99"/>
    <w:rsid w:val="00732E75"/>
  </w:style>
  <w:style w:type="paragraph" w:styleId="Footer">
    <w:name w:val="footer"/>
    <w:basedOn w:val="Normal"/>
    <w:link w:val="FooterChar"/>
    <w:uiPriority w:val="99"/>
    <w:unhideWhenUsed/>
    <w:rsid w:val="00732E75"/>
    <w:pPr>
      <w:tabs>
        <w:tab w:val="center" w:pos="4680"/>
        <w:tab w:val="right" w:pos="9360"/>
      </w:tabs>
    </w:pPr>
  </w:style>
  <w:style w:type="character" w:customStyle="1" w:styleId="FooterChar">
    <w:name w:val="Footer Char"/>
    <w:basedOn w:val="DefaultParagraphFont"/>
    <w:link w:val="Footer"/>
    <w:uiPriority w:val="99"/>
    <w:rsid w:val="00732E75"/>
  </w:style>
  <w:style w:type="character" w:styleId="Hyperlink">
    <w:name w:val="Hyperlink"/>
    <w:basedOn w:val="DefaultParagraphFont"/>
    <w:uiPriority w:val="99"/>
    <w:unhideWhenUsed/>
    <w:rsid w:val="00732E75"/>
    <w:rPr>
      <w:color w:val="0563C1" w:themeColor="hyperlink"/>
      <w:u w:val="single"/>
    </w:rPr>
  </w:style>
  <w:style w:type="character" w:styleId="CommentReference">
    <w:name w:val="annotation reference"/>
    <w:basedOn w:val="DefaultParagraphFont"/>
    <w:uiPriority w:val="99"/>
    <w:semiHidden/>
    <w:unhideWhenUsed/>
    <w:rsid w:val="006278C1"/>
    <w:rPr>
      <w:sz w:val="18"/>
      <w:szCs w:val="18"/>
    </w:rPr>
  </w:style>
  <w:style w:type="paragraph" w:styleId="CommentText">
    <w:name w:val="annotation text"/>
    <w:basedOn w:val="Normal"/>
    <w:link w:val="CommentTextChar"/>
    <w:uiPriority w:val="99"/>
    <w:semiHidden/>
    <w:unhideWhenUsed/>
    <w:rsid w:val="006278C1"/>
  </w:style>
  <w:style w:type="character" w:customStyle="1" w:styleId="CommentTextChar">
    <w:name w:val="Comment Text Char"/>
    <w:basedOn w:val="DefaultParagraphFont"/>
    <w:link w:val="CommentText"/>
    <w:uiPriority w:val="99"/>
    <w:semiHidden/>
    <w:rsid w:val="006278C1"/>
  </w:style>
  <w:style w:type="paragraph" w:styleId="CommentSubject">
    <w:name w:val="annotation subject"/>
    <w:basedOn w:val="CommentText"/>
    <w:next w:val="CommentText"/>
    <w:link w:val="CommentSubjectChar"/>
    <w:uiPriority w:val="99"/>
    <w:semiHidden/>
    <w:unhideWhenUsed/>
    <w:rsid w:val="006278C1"/>
    <w:rPr>
      <w:b/>
      <w:bCs/>
      <w:sz w:val="20"/>
      <w:szCs w:val="20"/>
    </w:rPr>
  </w:style>
  <w:style w:type="character" w:customStyle="1" w:styleId="CommentSubjectChar">
    <w:name w:val="Comment Subject Char"/>
    <w:basedOn w:val="CommentTextChar"/>
    <w:link w:val="CommentSubject"/>
    <w:uiPriority w:val="99"/>
    <w:semiHidden/>
    <w:rsid w:val="006278C1"/>
    <w:rPr>
      <w:b/>
      <w:bCs/>
      <w:sz w:val="20"/>
      <w:szCs w:val="20"/>
    </w:rPr>
  </w:style>
  <w:style w:type="paragraph" w:styleId="BalloonText">
    <w:name w:val="Balloon Text"/>
    <w:basedOn w:val="Normal"/>
    <w:link w:val="BalloonTextChar"/>
    <w:uiPriority w:val="99"/>
    <w:semiHidden/>
    <w:unhideWhenUsed/>
    <w:rsid w:val="006278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78C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72CF5"/>
    <w:rPr>
      <w:color w:val="954F72" w:themeColor="followedHyperlink"/>
      <w:u w:val="single"/>
    </w:rPr>
  </w:style>
  <w:style w:type="paragraph" w:styleId="ListParagraph">
    <w:name w:val="List Paragraph"/>
    <w:basedOn w:val="Normal"/>
    <w:uiPriority w:val="34"/>
    <w:qFormat/>
    <w:rsid w:val="00A04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4006">
      <w:bodyDiv w:val="1"/>
      <w:marLeft w:val="0"/>
      <w:marRight w:val="0"/>
      <w:marTop w:val="0"/>
      <w:marBottom w:val="0"/>
      <w:divBdr>
        <w:top w:val="none" w:sz="0" w:space="0" w:color="auto"/>
        <w:left w:val="none" w:sz="0" w:space="0" w:color="auto"/>
        <w:bottom w:val="none" w:sz="0" w:space="0" w:color="auto"/>
        <w:right w:val="none" w:sz="0" w:space="0" w:color="auto"/>
      </w:divBdr>
    </w:div>
    <w:div w:id="252057269">
      <w:bodyDiv w:val="1"/>
      <w:marLeft w:val="0"/>
      <w:marRight w:val="0"/>
      <w:marTop w:val="0"/>
      <w:marBottom w:val="0"/>
      <w:divBdr>
        <w:top w:val="none" w:sz="0" w:space="0" w:color="auto"/>
        <w:left w:val="none" w:sz="0" w:space="0" w:color="auto"/>
        <w:bottom w:val="none" w:sz="0" w:space="0" w:color="auto"/>
        <w:right w:val="none" w:sz="0" w:space="0" w:color="auto"/>
      </w:divBdr>
    </w:div>
    <w:div w:id="404188071">
      <w:bodyDiv w:val="1"/>
      <w:marLeft w:val="0"/>
      <w:marRight w:val="0"/>
      <w:marTop w:val="0"/>
      <w:marBottom w:val="0"/>
      <w:divBdr>
        <w:top w:val="none" w:sz="0" w:space="0" w:color="auto"/>
        <w:left w:val="none" w:sz="0" w:space="0" w:color="auto"/>
        <w:bottom w:val="none" w:sz="0" w:space="0" w:color="auto"/>
        <w:right w:val="none" w:sz="0" w:space="0" w:color="auto"/>
      </w:divBdr>
    </w:div>
    <w:div w:id="469202939">
      <w:bodyDiv w:val="1"/>
      <w:marLeft w:val="0"/>
      <w:marRight w:val="0"/>
      <w:marTop w:val="0"/>
      <w:marBottom w:val="0"/>
      <w:divBdr>
        <w:top w:val="none" w:sz="0" w:space="0" w:color="auto"/>
        <w:left w:val="none" w:sz="0" w:space="0" w:color="auto"/>
        <w:bottom w:val="none" w:sz="0" w:space="0" w:color="auto"/>
        <w:right w:val="none" w:sz="0" w:space="0" w:color="auto"/>
      </w:divBdr>
    </w:div>
    <w:div w:id="504830137">
      <w:bodyDiv w:val="1"/>
      <w:marLeft w:val="0"/>
      <w:marRight w:val="0"/>
      <w:marTop w:val="0"/>
      <w:marBottom w:val="0"/>
      <w:divBdr>
        <w:top w:val="none" w:sz="0" w:space="0" w:color="auto"/>
        <w:left w:val="none" w:sz="0" w:space="0" w:color="auto"/>
        <w:bottom w:val="none" w:sz="0" w:space="0" w:color="auto"/>
        <w:right w:val="none" w:sz="0" w:space="0" w:color="auto"/>
      </w:divBdr>
    </w:div>
    <w:div w:id="515921660">
      <w:bodyDiv w:val="1"/>
      <w:marLeft w:val="0"/>
      <w:marRight w:val="0"/>
      <w:marTop w:val="0"/>
      <w:marBottom w:val="0"/>
      <w:divBdr>
        <w:top w:val="none" w:sz="0" w:space="0" w:color="auto"/>
        <w:left w:val="none" w:sz="0" w:space="0" w:color="auto"/>
        <w:bottom w:val="none" w:sz="0" w:space="0" w:color="auto"/>
        <w:right w:val="none" w:sz="0" w:space="0" w:color="auto"/>
      </w:divBdr>
    </w:div>
    <w:div w:id="624893190">
      <w:bodyDiv w:val="1"/>
      <w:marLeft w:val="0"/>
      <w:marRight w:val="0"/>
      <w:marTop w:val="0"/>
      <w:marBottom w:val="0"/>
      <w:divBdr>
        <w:top w:val="none" w:sz="0" w:space="0" w:color="auto"/>
        <w:left w:val="none" w:sz="0" w:space="0" w:color="auto"/>
        <w:bottom w:val="none" w:sz="0" w:space="0" w:color="auto"/>
        <w:right w:val="none" w:sz="0" w:space="0" w:color="auto"/>
      </w:divBdr>
    </w:div>
    <w:div w:id="62944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is.lima@itdp.org" TargetMode="External"/><Relationship Id="rId13" Type="http://schemas.openxmlformats.org/officeDocument/2006/relationships/hyperlink" Target="http://www.staward.org/"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jemilah.magnusson@itdp.org" TargetMode="External"/><Relationship Id="rId12" Type="http://schemas.openxmlformats.org/officeDocument/2006/relationships/hyperlink" Target="http://mobilizesummi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obilizesummit.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tdp.org/" TargetMode="External"/><Relationship Id="rId4" Type="http://schemas.openxmlformats.org/officeDocument/2006/relationships/webSettings" Target="webSettings.xml"/><Relationship Id="rId9" Type="http://schemas.openxmlformats.org/officeDocument/2006/relationships/hyperlink" Target="https://staward.org/committee/" TargetMode="External"/><Relationship Id="rId14" Type="http://schemas.openxmlformats.org/officeDocument/2006/relationships/hyperlink" Target="http://www.itdp.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n.wikipedia.org/wiki/List_of_countries_by_traffic-related_death_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2466</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jemilah.magnusson@itdp.org</dc:creator>
  <cp:lastModifiedBy>Jemilah Magnusson</cp:lastModifiedBy>
  <cp:revision>16</cp:revision>
  <cp:lastPrinted>2019-06-05T14:22:00Z</cp:lastPrinted>
  <dcterms:created xsi:type="dcterms:W3CDTF">2019-05-02T18:00:00Z</dcterms:created>
  <dcterms:modified xsi:type="dcterms:W3CDTF">2019-06-23T12:13:00Z</dcterms:modified>
</cp:coreProperties>
</file>